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37" w:rsidRDefault="00F92E37" w:rsidP="00F92E37">
      <w:pPr>
        <w:jc w:val="center"/>
        <w:outlineLvl w:val="0"/>
        <w:rPr>
          <w:rFonts w:ascii="Times New Roman" w:hAnsi="Times New Roman" w:cs="Times New Roman"/>
          <w:b/>
          <w:bCs/>
          <w:kern w:val="36"/>
          <w:sz w:val="36"/>
          <w:szCs w:val="36"/>
        </w:rPr>
      </w:pPr>
      <w:r w:rsidRPr="00F92E37">
        <w:rPr>
          <w:rFonts w:ascii="Times New Roman" w:hAnsi="Times New Roman" w:cs="Times New Roman"/>
          <w:b/>
          <w:bCs/>
          <w:kern w:val="36"/>
          <w:sz w:val="36"/>
          <w:szCs w:val="36"/>
        </w:rPr>
        <w:t xml:space="preserve">С </w:t>
      </w:r>
      <w:r w:rsidR="00AB375D" w:rsidRPr="00F92E37">
        <w:rPr>
          <w:rFonts w:ascii="Times New Roman" w:hAnsi="Times New Roman" w:cs="Times New Roman"/>
          <w:b/>
          <w:bCs/>
          <w:kern w:val="36"/>
          <w:sz w:val="36"/>
          <w:szCs w:val="36"/>
        </w:rPr>
        <w:t xml:space="preserve">1 января 2021 года меняются реквизиты для уплаты налогов </w:t>
      </w:r>
    </w:p>
    <w:p w:rsidR="00AB375D" w:rsidRDefault="00AB375D" w:rsidP="00F92E37">
      <w:pPr>
        <w:jc w:val="center"/>
        <w:outlineLvl w:val="0"/>
        <w:rPr>
          <w:rFonts w:ascii="Times New Roman" w:hAnsi="Times New Roman" w:cs="Times New Roman"/>
          <w:b/>
          <w:bCs/>
          <w:kern w:val="36"/>
          <w:sz w:val="36"/>
          <w:szCs w:val="36"/>
        </w:rPr>
      </w:pPr>
      <w:r w:rsidRPr="00F92E37">
        <w:rPr>
          <w:rFonts w:ascii="Times New Roman" w:hAnsi="Times New Roman" w:cs="Times New Roman"/>
          <w:b/>
          <w:bCs/>
          <w:kern w:val="36"/>
          <w:sz w:val="36"/>
          <w:szCs w:val="36"/>
        </w:rPr>
        <w:t xml:space="preserve">в </w:t>
      </w:r>
      <w:r w:rsidR="00F421CC" w:rsidRPr="00F92E37">
        <w:rPr>
          <w:rFonts w:ascii="Times New Roman" w:hAnsi="Times New Roman" w:cs="Times New Roman"/>
          <w:b/>
          <w:bCs/>
          <w:kern w:val="36"/>
          <w:sz w:val="36"/>
          <w:szCs w:val="36"/>
        </w:rPr>
        <w:t>бюджетную систему Российской Федерации</w:t>
      </w:r>
    </w:p>
    <w:p w:rsidR="00F92E37" w:rsidRPr="00F92E37" w:rsidRDefault="00F92E37" w:rsidP="00F92E37">
      <w:pPr>
        <w:jc w:val="center"/>
        <w:outlineLvl w:val="0"/>
        <w:rPr>
          <w:rFonts w:ascii="Times New Roman" w:hAnsi="Times New Roman" w:cs="Times New Roman"/>
          <w:b/>
          <w:bCs/>
          <w:kern w:val="36"/>
          <w:sz w:val="28"/>
          <w:szCs w:val="28"/>
        </w:rPr>
      </w:pPr>
    </w:p>
    <w:p w:rsidR="00203D20" w:rsidRDefault="00203D20" w:rsidP="00203D20">
      <w:pPr>
        <w:adjustRightInd w:val="0"/>
        <w:ind w:firstLine="720"/>
        <w:jc w:val="both"/>
        <w:rPr>
          <w:rFonts w:ascii="Times New Roman" w:eastAsia="Calibri" w:hAnsi="Times New Roman" w:cs="Times New Roman"/>
          <w:bCs/>
          <w:color w:val="000000" w:themeColor="text1"/>
          <w:sz w:val="26"/>
          <w:szCs w:val="26"/>
        </w:rPr>
      </w:pPr>
      <w:r w:rsidRPr="00203D20">
        <w:rPr>
          <w:rFonts w:ascii="Times New Roman" w:eastAsia="Calibri" w:hAnsi="Times New Roman" w:cs="Times New Roman"/>
          <w:bCs/>
          <w:sz w:val="26"/>
          <w:szCs w:val="26"/>
        </w:rPr>
        <w:t>Межрайонная инспекция Федеральной налоговой службы №7 по Красноярскому краю уведомляет об изменении счетов Федерального казначейства и об иных сведениях, необходимых для заполнения поручений на перечисление налогов, сборов, пеней и штрафов в бюджетную систему</w:t>
      </w:r>
      <w:r>
        <w:rPr>
          <w:rFonts w:ascii="Times New Roman" w:eastAsia="Calibri" w:hAnsi="Times New Roman" w:cs="Times New Roman"/>
          <w:bCs/>
          <w:sz w:val="26"/>
          <w:szCs w:val="26"/>
        </w:rPr>
        <w:t xml:space="preserve"> </w:t>
      </w:r>
      <w:r w:rsidRPr="00203D20">
        <w:rPr>
          <w:rFonts w:ascii="Times New Roman" w:eastAsia="Calibri" w:hAnsi="Times New Roman" w:cs="Times New Roman"/>
          <w:bCs/>
          <w:sz w:val="26"/>
          <w:szCs w:val="26"/>
        </w:rPr>
        <w:t xml:space="preserve">Российской Федерации </w:t>
      </w:r>
      <w:r w:rsidRPr="00203D20">
        <w:rPr>
          <w:rFonts w:ascii="Times New Roman" w:eastAsia="Calibri" w:hAnsi="Times New Roman" w:cs="Times New Roman"/>
          <w:bCs/>
          <w:color w:val="000000" w:themeColor="text1"/>
          <w:sz w:val="26"/>
          <w:szCs w:val="26"/>
        </w:rPr>
        <w:t>с 01.01.2021</w:t>
      </w:r>
      <w:r>
        <w:rPr>
          <w:rFonts w:ascii="Times New Roman" w:eastAsia="Calibri" w:hAnsi="Times New Roman" w:cs="Times New Roman"/>
          <w:bCs/>
          <w:color w:val="000000" w:themeColor="text1"/>
          <w:sz w:val="26"/>
          <w:szCs w:val="26"/>
        </w:rPr>
        <w:t>.</w:t>
      </w:r>
    </w:p>
    <w:p w:rsidR="00203D20" w:rsidRPr="00203D20" w:rsidRDefault="00203D20" w:rsidP="00203D20">
      <w:pPr>
        <w:ind w:firstLine="709"/>
        <w:jc w:val="both"/>
        <w:rPr>
          <w:rFonts w:ascii="Times New Roman" w:hAnsi="Times New Roman" w:cs="Times New Roman"/>
          <w:color w:val="000000"/>
          <w:sz w:val="26"/>
          <w:szCs w:val="26"/>
        </w:rPr>
      </w:pPr>
      <w:r w:rsidRPr="00203D20">
        <w:rPr>
          <w:rFonts w:ascii="Times New Roman" w:hAnsi="Times New Roman" w:cs="Times New Roman"/>
          <w:color w:val="000000"/>
          <w:sz w:val="26"/>
          <w:szCs w:val="26"/>
        </w:rPr>
        <w:t>В платежных документах с 01.01.2021 в обязательном порядке должны указываться:</w:t>
      </w:r>
    </w:p>
    <w:p w:rsidR="00203D20" w:rsidRPr="00203D20" w:rsidRDefault="00203D20" w:rsidP="00203D20">
      <w:pPr>
        <w:ind w:firstLine="709"/>
        <w:jc w:val="both"/>
        <w:rPr>
          <w:rFonts w:ascii="Times New Roman" w:hAnsi="Times New Roman" w:cs="Times New Roman"/>
          <w:color w:val="000000"/>
          <w:sz w:val="26"/>
          <w:szCs w:val="26"/>
        </w:rPr>
      </w:pPr>
      <w:r w:rsidRPr="00203D20">
        <w:rPr>
          <w:rFonts w:ascii="Times New Roman" w:hAnsi="Times New Roman" w:cs="Times New Roman"/>
          <w:color w:val="000000"/>
          <w:sz w:val="26"/>
          <w:szCs w:val="26"/>
        </w:rPr>
        <w:t>- номер счета банка получателя средств (номер банковского счета, входящего в состав единого казначейского счета (ЕКС), значение которого указывается в поле «15» платежного поручения;</w:t>
      </w:r>
    </w:p>
    <w:p w:rsidR="00203D20" w:rsidRPr="00203D20" w:rsidRDefault="00203D20" w:rsidP="00203D20">
      <w:pPr>
        <w:ind w:firstLine="709"/>
        <w:jc w:val="both"/>
        <w:rPr>
          <w:rFonts w:ascii="Times New Roman" w:hAnsi="Times New Roman" w:cs="Times New Roman"/>
          <w:color w:val="000000"/>
          <w:sz w:val="26"/>
          <w:szCs w:val="26"/>
        </w:rPr>
      </w:pPr>
      <w:r w:rsidRPr="00203D20">
        <w:rPr>
          <w:rFonts w:ascii="Times New Roman" w:hAnsi="Times New Roman" w:cs="Times New Roman"/>
          <w:color w:val="000000"/>
          <w:sz w:val="26"/>
          <w:szCs w:val="26"/>
        </w:rPr>
        <w:t>- банковский идентификационный код (БИК) банка получателя средств (поле «14»):</w:t>
      </w:r>
    </w:p>
    <w:p w:rsidR="00203D20" w:rsidRPr="00203D20" w:rsidRDefault="00203D20" w:rsidP="00203D20">
      <w:pPr>
        <w:ind w:firstLine="709"/>
        <w:jc w:val="both"/>
        <w:rPr>
          <w:rFonts w:ascii="Times New Roman" w:hAnsi="Times New Roman" w:cs="Times New Roman"/>
          <w:color w:val="000000"/>
          <w:sz w:val="26"/>
          <w:szCs w:val="26"/>
        </w:rPr>
      </w:pPr>
      <w:r w:rsidRPr="00203D20">
        <w:rPr>
          <w:rFonts w:ascii="Times New Roman" w:hAnsi="Times New Roman" w:cs="Times New Roman"/>
          <w:color w:val="000000"/>
          <w:sz w:val="26"/>
          <w:szCs w:val="26"/>
        </w:rPr>
        <w:t>- номер счета получателя средств (номер казначейского счета, поле «17»);</w:t>
      </w:r>
    </w:p>
    <w:p w:rsidR="00203D20" w:rsidRPr="00203D20" w:rsidRDefault="00203D20" w:rsidP="00203D20">
      <w:pPr>
        <w:ind w:firstLine="709"/>
        <w:jc w:val="both"/>
        <w:rPr>
          <w:rFonts w:ascii="Times New Roman" w:hAnsi="Times New Roman" w:cs="Times New Roman"/>
          <w:color w:val="000000"/>
          <w:sz w:val="26"/>
          <w:szCs w:val="26"/>
        </w:rPr>
      </w:pPr>
      <w:r w:rsidRPr="00203D20">
        <w:rPr>
          <w:rFonts w:ascii="Times New Roman" w:hAnsi="Times New Roman" w:cs="Times New Roman"/>
          <w:color w:val="000000"/>
          <w:sz w:val="26"/>
          <w:szCs w:val="26"/>
        </w:rPr>
        <w:t>- наименование банка получателя (поле «13»).</w:t>
      </w:r>
    </w:p>
    <w:p w:rsidR="00203D20" w:rsidRPr="00203D20" w:rsidRDefault="00203D20" w:rsidP="00203D20">
      <w:pPr>
        <w:ind w:firstLine="709"/>
        <w:jc w:val="both"/>
        <w:rPr>
          <w:rFonts w:ascii="Times New Roman" w:hAnsi="Times New Roman" w:cs="Times New Roman"/>
          <w:color w:val="000000"/>
          <w:sz w:val="26"/>
          <w:szCs w:val="26"/>
        </w:rPr>
      </w:pPr>
    </w:p>
    <w:tbl>
      <w:tblPr>
        <w:tblW w:w="9781" w:type="dxa"/>
        <w:tblInd w:w="699" w:type="dxa"/>
        <w:tblLayout w:type="fixed"/>
        <w:tblCellMar>
          <w:top w:w="75" w:type="dxa"/>
          <w:left w:w="40" w:type="dxa"/>
          <w:bottom w:w="75" w:type="dxa"/>
          <w:right w:w="40" w:type="dxa"/>
        </w:tblCellMar>
        <w:tblLook w:val="0000" w:firstRow="0" w:lastRow="0" w:firstColumn="0" w:lastColumn="0" w:noHBand="0" w:noVBand="0"/>
      </w:tblPr>
      <w:tblGrid>
        <w:gridCol w:w="3969"/>
        <w:gridCol w:w="5812"/>
      </w:tblGrid>
      <w:tr w:rsidR="00203D20" w:rsidRPr="00203D20" w:rsidTr="00203D20">
        <w:trPr>
          <w:trHeight w:val="240"/>
        </w:trPr>
        <w:tc>
          <w:tcPr>
            <w:tcW w:w="3969" w:type="dxa"/>
            <w:tcBorders>
              <w:top w:val="single" w:sz="8" w:space="0" w:color="auto"/>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Наименование УФК по субъекту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Российской Федерации           </w:t>
            </w:r>
          </w:p>
        </w:tc>
        <w:tc>
          <w:tcPr>
            <w:tcW w:w="5812" w:type="dxa"/>
            <w:tcBorders>
              <w:top w:val="single" w:sz="8" w:space="0" w:color="auto"/>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Управление Федерального казначейства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по Красноярскому краю</w:t>
            </w:r>
          </w:p>
        </w:tc>
      </w:tr>
      <w:tr w:rsidR="00203D20" w:rsidRPr="00203D20" w:rsidTr="00203D20">
        <w:trPr>
          <w:trHeight w:val="240"/>
        </w:trPr>
        <w:tc>
          <w:tcPr>
            <w:tcW w:w="3969"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ИНН налогового органа          </w:t>
            </w:r>
          </w:p>
        </w:tc>
        <w:tc>
          <w:tcPr>
            <w:tcW w:w="5812"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2448009176</w:t>
            </w:r>
          </w:p>
        </w:tc>
      </w:tr>
      <w:tr w:rsidR="00203D20" w:rsidRPr="00203D20" w:rsidTr="00203D20">
        <w:trPr>
          <w:trHeight w:val="240"/>
        </w:trPr>
        <w:tc>
          <w:tcPr>
            <w:tcW w:w="3969"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КПП налогового органа          </w:t>
            </w:r>
          </w:p>
        </w:tc>
        <w:tc>
          <w:tcPr>
            <w:tcW w:w="5812"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244801001</w:t>
            </w:r>
          </w:p>
        </w:tc>
      </w:tr>
      <w:tr w:rsidR="00203D20" w:rsidRPr="00203D20" w:rsidTr="00203D20">
        <w:trPr>
          <w:trHeight w:val="240"/>
        </w:trPr>
        <w:tc>
          <w:tcPr>
            <w:tcW w:w="3969"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Наименование и местонахождение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банка, в котором УФК по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субъекту Российской Федерации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открыт счет                    </w:t>
            </w:r>
          </w:p>
        </w:tc>
        <w:tc>
          <w:tcPr>
            <w:tcW w:w="5812"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hAnsi="Times New Roman" w:cs="Times New Roman"/>
                <w:sz w:val="26"/>
                <w:szCs w:val="26"/>
              </w:rPr>
            </w:pPr>
            <w:r w:rsidRPr="00203D20">
              <w:rPr>
                <w:rFonts w:ascii="Times New Roman" w:hAnsi="Times New Roman" w:cs="Times New Roman"/>
                <w:sz w:val="26"/>
                <w:szCs w:val="26"/>
              </w:rPr>
              <w:t xml:space="preserve">ОТДЕЛЕНИЕ КРАСНОЯРСК БАНКА РОССИИ // УФК по Красноярскому краю </w:t>
            </w:r>
          </w:p>
          <w:p w:rsidR="00203D20" w:rsidRPr="00203D20" w:rsidRDefault="00203D20" w:rsidP="003634D9">
            <w:pPr>
              <w:adjustRightInd w:val="0"/>
              <w:jc w:val="both"/>
              <w:rPr>
                <w:rFonts w:ascii="Times New Roman" w:hAnsi="Times New Roman" w:cs="Times New Roman"/>
                <w:sz w:val="26"/>
                <w:szCs w:val="26"/>
              </w:rPr>
            </w:pPr>
            <w:r w:rsidRPr="00203D20">
              <w:rPr>
                <w:rFonts w:ascii="Times New Roman" w:hAnsi="Times New Roman" w:cs="Times New Roman"/>
                <w:sz w:val="26"/>
                <w:szCs w:val="26"/>
              </w:rPr>
              <w:t>г. Красноярск</w:t>
            </w:r>
          </w:p>
          <w:p w:rsidR="00203D20" w:rsidRPr="00203D20" w:rsidRDefault="00203D20" w:rsidP="003634D9">
            <w:pPr>
              <w:adjustRightInd w:val="0"/>
              <w:jc w:val="both"/>
              <w:rPr>
                <w:rFonts w:ascii="Times New Roman" w:eastAsia="Calibri" w:hAnsi="Times New Roman" w:cs="Times New Roman"/>
                <w:b/>
                <w:bCs/>
                <w:sz w:val="26"/>
                <w:szCs w:val="26"/>
              </w:rPr>
            </w:pPr>
          </w:p>
        </w:tc>
      </w:tr>
      <w:tr w:rsidR="00203D20" w:rsidRPr="00203D20" w:rsidTr="00203D20">
        <w:trPr>
          <w:trHeight w:val="240"/>
        </w:trPr>
        <w:tc>
          <w:tcPr>
            <w:tcW w:w="3969"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БИК банка, в котором УФК по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субъекту Российской Федерации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открыт счет                    </w:t>
            </w:r>
          </w:p>
        </w:tc>
        <w:tc>
          <w:tcPr>
            <w:tcW w:w="5812"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Cs/>
                <w:sz w:val="26"/>
                <w:szCs w:val="26"/>
              </w:rPr>
            </w:pPr>
            <w:r w:rsidRPr="00203D20">
              <w:rPr>
                <w:rFonts w:ascii="Times New Roman" w:eastAsia="Calibri" w:hAnsi="Times New Roman" w:cs="Times New Roman"/>
                <w:bCs/>
                <w:sz w:val="26"/>
                <w:szCs w:val="26"/>
              </w:rPr>
              <w:t>010407105</w:t>
            </w:r>
          </w:p>
        </w:tc>
      </w:tr>
      <w:tr w:rsidR="00203D20" w:rsidRPr="00203D20" w:rsidTr="00203D20">
        <w:trPr>
          <w:trHeight w:val="240"/>
        </w:trPr>
        <w:tc>
          <w:tcPr>
            <w:tcW w:w="3969"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N счета УФК по субъекту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Российской Федерации           </w:t>
            </w:r>
          </w:p>
        </w:tc>
        <w:tc>
          <w:tcPr>
            <w:tcW w:w="5812"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Cs/>
                <w:sz w:val="26"/>
                <w:szCs w:val="26"/>
              </w:rPr>
            </w:pPr>
            <w:r w:rsidRPr="00203D20">
              <w:rPr>
                <w:rFonts w:ascii="Times New Roman" w:eastAsia="Calibri" w:hAnsi="Times New Roman" w:cs="Times New Roman"/>
                <w:bCs/>
                <w:sz w:val="26"/>
                <w:szCs w:val="26"/>
              </w:rPr>
              <w:t>03100643000000011900</w:t>
            </w:r>
          </w:p>
        </w:tc>
      </w:tr>
      <w:tr w:rsidR="00203D20" w:rsidRPr="00203D20" w:rsidTr="00203D20">
        <w:trPr>
          <w:trHeight w:val="240"/>
        </w:trPr>
        <w:tc>
          <w:tcPr>
            <w:tcW w:w="3969"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N корреспондентского счета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банка, в котором УФК по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субъекту Российской Федерации  </w:t>
            </w:r>
          </w:p>
          <w:p w:rsidR="00203D20" w:rsidRPr="00203D20" w:rsidRDefault="00203D20" w:rsidP="003634D9">
            <w:pPr>
              <w:adjustRightInd w:val="0"/>
              <w:jc w:val="both"/>
              <w:rPr>
                <w:rFonts w:ascii="Times New Roman" w:eastAsia="Calibri" w:hAnsi="Times New Roman" w:cs="Times New Roman"/>
                <w:b/>
                <w:bCs/>
                <w:sz w:val="26"/>
                <w:szCs w:val="26"/>
              </w:rPr>
            </w:pPr>
            <w:r w:rsidRPr="00203D20">
              <w:rPr>
                <w:rFonts w:ascii="Times New Roman" w:eastAsia="Calibri" w:hAnsi="Times New Roman" w:cs="Times New Roman"/>
                <w:b/>
                <w:bCs/>
                <w:sz w:val="26"/>
                <w:szCs w:val="26"/>
              </w:rPr>
              <w:t xml:space="preserve">открыт счет                    </w:t>
            </w:r>
          </w:p>
        </w:tc>
        <w:tc>
          <w:tcPr>
            <w:tcW w:w="5812" w:type="dxa"/>
            <w:tcBorders>
              <w:left w:val="single" w:sz="8" w:space="0" w:color="auto"/>
              <w:bottom w:val="single" w:sz="8" w:space="0" w:color="auto"/>
              <w:right w:val="single" w:sz="8" w:space="0" w:color="auto"/>
            </w:tcBorders>
          </w:tcPr>
          <w:p w:rsidR="00203D20" w:rsidRPr="00203D20" w:rsidRDefault="00203D20" w:rsidP="003634D9">
            <w:pPr>
              <w:adjustRightInd w:val="0"/>
              <w:jc w:val="both"/>
              <w:rPr>
                <w:rFonts w:ascii="Times New Roman" w:eastAsia="Calibri" w:hAnsi="Times New Roman" w:cs="Times New Roman"/>
                <w:bCs/>
                <w:sz w:val="26"/>
                <w:szCs w:val="26"/>
              </w:rPr>
            </w:pPr>
            <w:r w:rsidRPr="00203D20">
              <w:rPr>
                <w:rFonts w:ascii="Times New Roman" w:eastAsia="Calibri" w:hAnsi="Times New Roman" w:cs="Times New Roman"/>
                <w:bCs/>
                <w:sz w:val="26"/>
                <w:szCs w:val="26"/>
              </w:rPr>
              <w:t>40102810245370000011</w:t>
            </w:r>
          </w:p>
        </w:tc>
      </w:tr>
    </w:tbl>
    <w:p w:rsidR="00203D20" w:rsidRPr="00203D20" w:rsidRDefault="00203D20" w:rsidP="00203D20">
      <w:pPr>
        <w:jc w:val="both"/>
        <w:rPr>
          <w:rFonts w:ascii="Times New Roman" w:hAnsi="Times New Roman" w:cs="Times New Roman"/>
          <w:color w:val="000000"/>
          <w:sz w:val="26"/>
          <w:szCs w:val="26"/>
        </w:rPr>
      </w:pPr>
    </w:p>
    <w:p w:rsidR="00203D20" w:rsidRPr="00203D20" w:rsidRDefault="00203D20" w:rsidP="00203D20">
      <w:pPr>
        <w:shd w:val="clear" w:color="auto" w:fill="FFFFFF"/>
        <w:ind w:firstLine="709"/>
        <w:jc w:val="both"/>
        <w:rPr>
          <w:rFonts w:ascii="Times New Roman" w:hAnsi="Times New Roman" w:cs="Times New Roman"/>
          <w:color w:val="000000"/>
          <w:sz w:val="26"/>
          <w:szCs w:val="26"/>
        </w:rPr>
      </w:pPr>
      <w:r w:rsidRPr="00203D20">
        <w:rPr>
          <w:rFonts w:ascii="Times New Roman" w:hAnsi="Times New Roman" w:cs="Times New Roman"/>
          <w:color w:val="000000"/>
          <w:sz w:val="26"/>
          <w:szCs w:val="26"/>
        </w:rPr>
        <w:t>По вопросам заполнения полей платежных документов рекомендуем обращаться по телефону (39165) 20359.</w:t>
      </w:r>
    </w:p>
    <w:p w:rsidR="00203D20" w:rsidRPr="00203D20" w:rsidRDefault="00203D20" w:rsidP="00203D20">
      <w:pPr>
        <w:adjustRightInd w:val="0"/>
        <w:ind w:firstLine="720"/>
        <w:jc w:val="both"/>
        <w:rPr>
          <w:rFonts w:ascii="Times New Roman" w:eastAsia="Calibri" w:hAnsi="Times New Roman" w:cs="Times New Roman"/>
          <w:bCs/>
          <w:sz w:val="26"/>
          <w:szCs w:val="26"/>
        </w:rPr>
      </w:pPr>
      <w:bookmarkStart w:id="0" w:name="_GoBack"/>
      <w:bookmarkEnd w:id="0"/>
    </w:p>
    <w:p w:rsidR="00F92E37" w:rsidRPr="00203D20" w:rsidRDefault="00F92E37" w:rsidP="00203D20">
      <w:pPr>
        <w:ind w:firstLine="720"/>
        <w:jc w:val="both"/>
        <w:rPr>
          <w:sz w:val="26"/>
          <w:szCs w:val="26"/>
        </w:rPr>
      </w:pPr>
    </w:p>
    <w:p w:rsidR="00090983" w:rsidRPr="00090983" w:rsidRDefault="00090983" w:rsidP="00090983"/>
    <w:sectPr w:rsidR="00090983" w:rsidRPr="00090983" w:rsidSect="00203D20">
      <w:pgSz w:w="11906" w:h="16838"/>
      <w:pgMar w:top="851" w:right="707"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21A5D76"/>
    <w:multiLevelType w:val="multilevel"/>
    <w:tmpl w:val="823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3"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6"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3"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
  </w:num>
  <w:num w:numId="4">
    <w:abstractNumId w:val="2"/>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24"/>
  </w:num>
  <w:num w:numId="9">
    <w:abstractNumId w:val="0"/>
  </w:num>
  <w:num w:numId="10">
    <w:abstractNumId w:val="14"/>
  </w:num>
  <w:num w:numId="11">
    <w:abstractNumId w:val="12"/>
  </w:num>
  <w:num w:numId="12">
    <w:abstractNumId w:val="15"/>
  </w:num>
  <w:num w:numId="13">
    <w:abstractNumId w:val="22"/>
  </w:num>
  <w:num w:numId="14">
    <w:abstractNumId w:val="7"/>
  </w:num>
  <w:num w:numId="15">
    <w:abstractNumId w:val="16"/>
  </w:num>
  <w:num w:numId="16">
    <w:abstractNumId w:val="23"/>
  </w:num>
  <w:num w:numId="17">
    <w:abstractNumId w:val="6"/>
  </w:num>
  <w:num w:numId="18">
    <w:abstractNumId w:val="27"/>
  </w:num>
  <w:num w:numId="19">
    <w:abstractNumId w:val="13"/>
  </w:num>
  <w:num w:numId="20">
    <w:abstractNumId w:val="10"/>
  </w:num>
  <w:num w:numId="21">
    <w:abstractNumId w:val="19"/>
  </w:num>
  <w:num w:numId="22">
    <w:abstractNumId w:val="9"/>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5"/>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6438B"/>
    <w:rsid w:val="00076FC4"/>
    <w:rsid w:val="00077EB8"/>
    <w:rsid w:val="00084AB9"/>
    <w:rsid w:val="00090983"/>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21ED"/>
    <w:rsid w:val="0017662F"/>
    <w:rsid w:val="001832AE"/>
    <w:rsid w:val="001A1481"/>
    <w:rsid w:val="001B0328"/>
    <w:rsid w:val="001C6A20"/>
    <w:rsid w:val="001D4843"/>
    <w:rsid w:val="001D70EA"/>
    <w:rsid w:val="001F31E3"/>
    <w:rsid w:val="001F3F2D"/>
    <w:rsid w:val="001F4B9C"/>
    <w:rsid w:val="001F6682"/>
    <w:rsid w:val="002019DD"/>
    <w:rsid w:val="00203D20"/>
    <w:rsid w:val="002061AD"/>
    <w:rsid w:val="00225E40"/>
    <w:rsid w:val="002350D8"/>
    <w:rsid w:val="002361B9"/>
    <w:rsid w:val="00251F67"/>
    <w:rsid w:val="002530F2"/>
    <w:rsid w:val="0025634D"/>
    <w:rsid w:val="002613B0"/>
    <w:rsid w:val="00264F77"/>
    <w:rsid w:val="00266C85"/>
    <w:rsid w:val="002770E2"/>
    <w:rsid w:val="002921DE"/>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A72A8"/>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1795A"/>
    <w:rsid w:val="00634556"/>
    <w:rsid w:val="00636E41"/>
    <w:rsid w:val="006373B5"/>
    <w:rsid w:val="0063752B"/>
    <w:rsid w:val="00641199"/>
    <w:rsid w:val="006439F4"/>
    <w:rsid w:val="00646A30"/>
    <w:rsid w:val="00646E2B"/>
    <w:rsid w:val="006549DB"/>
    <w:rsid w:val="00657B99"/>
    <w:rsid w:val="00661365"/>
    <w:rsid w:val="00662020"/>
    <w:rsid w:val="00664590"/>
    <w:rsid w:val="006654E6"/>
    <w:rsid w:val="00683B86"/>
    <w:rsid w:val="00685C79"/>
    <w:rsid w:val="0069172D"/>
    <w:rsid w:val="00691E67"/>
    <w:rsid w:val="006965E4"/>
    <w:rsid w:val="00697C8D"/>
    <w:rsid w:val="006A3402"/>
    <w:rsid w:val="006B34DF"/>
    <w:rsid w:val="006B5176"/>
    <w:rsid w:val="006B5F03"/>
    <w:rsid w:val="006C08CE"/>
    <w:rsid w:val="006C3EDA"/>
    <w:rsid w:val="006C5418"/>
    <w:rsid w:val="006D799A"/>
    <w:rsid w:val="006E664A"/>
    <w:rsid w:val="006F172C"/>
    <w:rsid w:val="006F2C14"/>
    <w:rsid w:val="0070071B"/>
    <w:rsid w:val="00705587"/>
    <w:rsid w:val="007112A5"/>
    <w:rsid w:val="007127DE"/>
    <w:rsid w:val="007145AB"/>
    <w:rsid w:val="00717E71"/>
    <w:rsid w:val="007210E5"/>
    <w:rsid w:val="00721196"/>
    <w:rsid w:val="00721797"/>
    <w:rsid w:val="00724BFF"/>
    <w:rsid w:val="00732002"/>
    <w:rsid w:val="0073239F"/>
    <w:rsid w:val="007327B6"/>
    <w:rsid w:val="0073694F"/>
    <w:rsid w:val="0074021E"/>
    <w:rsid w:val="00747C46"/>
    <w:rsid w:val="007522EA"/>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722"/>
    <w:rsid w:val="00935CFF"/>
    <w:rsid w:val="009400E9"/>
    <w:rsid w:val="009426E3"/>
    <w:rsid w:val="00944EF1"/>
    <w:rsid w:val="009534B2"/>
    <w:rsid w:val="009557AC"/>
    <w:rsid w:val="0096380F"/>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375D"/>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A10B5"/>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CF7509"/>
    <w:rsid w:val="00D00B99"/>
    <w:rsid w:val="00D07D7E"/>
    <w:rsid w:val="00D115A5"/>
    <w:rsid w:val="00D11BB0"/>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30117"/>
    <w:rsid w:val="00E40BAF"/>
    <w:rsid w:val="00E461EF"/>
    <w:rsid w:val="00E50A11"/>
    <w:rsid w:val="00E608DF"/>
    <w:rsid w:val="00E629CD"/>
    <w:rsid w:val="00E63D22"/>
    <w:rsid w:val="00E64C22"/>
    <w:rsid w:val="00E76F20"/>
    <w:rsid w:val="00E821DD"/>
    <w:rsid w:val="00E8607F"/>
    <w:rsid w:val="00E90535"/>
    <w:rsid w:val="00E92893"/>
    <w:rsid w:val="00E95541"/>
    <w:rsid w:val="00E955A8"/>
    <w:rsid w:val="00EC0DE0"/>
    <w:rsid w:val="00ED1DC0"/>
    <w:rsid w:val="00ED3C51"/>
    <w:rsid w:val="00ED3CF4"/>
    <w:rsid w:val="00EE0A6C"/>
    <w:rsid w:val="00F03612"/>
    <w:rsid w:val="00F04AD2"/>
    <w:rsid w:val="00F156A4"/>
    <w:rsid w:val="00F3234F"/>
    <w:rsid w:val="00F33F87"/>
    <w:rsid w:val="00F421CC"/>
    <w:rsid w:val="00F43DF2"/>
    <w:rsid w:val="00F44093"/>
    <w:rsid w:val="00F467C3"/>
    <w:rsid w:val="00F54CF2"/>
    <w:rsid w:val="00F55A5D"/>
    <w:rsid w:val="00F638BC"/>
    <w:rsid w:val="00F63DD5"/>
    <w:rsid w:val="00F82E53"/>
    <w:rsid w:val="00F86C22"/>
    <w:rsid w:val="00F92E37"/>
    <w:rsid w:val="00F94303"/>
    <w:rsid w:val="00FB19AF"/>
    <w:rsid w:val="00FB5072"/>
    <w:rsid w:val="00FB7F83"/>
    <w:rsid w:val="00FC18CC"/>
    <w:rsid w:val="00FC22A8"/>
    <w:rsid w:val="00FE0656"/>
    <w:rsid w:val="00FE4883"/>
    <w:rsid w:val="00FE6622"/>
    <w:rsid w:val="00FF43EF"/>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00361-820F-49FD-B597-32122F2A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202</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2020-04-06T06:42:00Z</cp:lastPrinted>
  <dcterms:created xsi:type="dcterms:W3CDTF">2020-12-16T11:49:00Z</dcterms:created>
  <dcterms:modified xsi:type="dcterms:W3CDTF">2020-12-16T12:29:00Z</dcterms:modified>
</cp:coreProperties>
</file>